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62" w:rsidRPr="000A3362" w:rsidRDefault="000A3362" w:rsidP="000A3362">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0A3362">
        <w:rPr>
          <w:rFonts w:ascii="Times New Roman" w:eastAsia="Times New Roman" w:hAnsi="Times New Roman" w:cs="Times New Roman"/>
          <w:b/>
          <w:bCs/>
          <w:kern w:val="36"/>
          <w:sz w:val="36"/>
          <w:szCs w:val="36"/>
        </w:rPr>
        <w:t xml:space="preserve">College Transfer Pathway </w:t>
      </w:r>
      <w:bookmarkStart w:id="0" w:name="_GoBack"/>
      <w:bookmarkEnd w:id="0"/>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 xml:space="preserve">The Career and College Promise Transfer Pathway provides three different pathways designed to meet your general educational requirements for a four-year college degree. For the list of approved academic pathways, click this link: </w:t>
      </w:r>
      <w:hyperlink r:id="rId4" w:history="1">
        <w:r w:rsidRPr="000A3362">
          <w:rPr>
            <w:rFonts w:ascii="Times New Roman" w:eastAsia="Times New Roman" w:hAnsi="Times New Roman" w:cs="Times New Roman"/>
            <w:color w:val="0000FF"/>
            <w:sz w:val="20"/>
            <w:szCs w:val="20"/>
            <w:u w:val="single"/>
          </w:rPr>
          <w:t>cpcc.edu/</w:t>
        </w:r>
        <w:proofErr w:type="spellStart"/>
        <w:r w:rsidRPr="000A3362">
          <w:rPr>
            <w:rFonts w:ascii="Times New Roman" w:eastAsia="Times New Roman" w:hAnsi="Times New Roman" w:cs="Times New Roman"/>
            <w:color w:val="0000FF"/>
            <w:sz w:val="20"/>
            <w:szCs w:val="20"/>
            <w:u w:val="single"/>
          </w:rPr>
          <w:t>hsprograms</w:t>
        </w:r>
        <w:proofErr w:type="spellEnd"/>
        <w:r w:rsidRPr="000A3362">
          <w:rPr>
            <w:rFonts w:ascii="Times New Roman" w:eastAsia="Times New Roman" w:hAnsi="Times New Roman" w:cs="Times New Roman"/>
            <w:color w:val="0000FF"/>
            <w:sz w:val="20"/>
            <w:szCs w:val="20"/>
            <w:u w:val="single"/>
          </w:rPr>
          <w:t>/approved-academic-pathways</w:t>
        </w:r>
      </w:hyperlink>
      <w:r w:rsidRPr="000A3362">
        <w:rPr>
          <w:rFonts w:ascii="Times New Roman" w:eastAsia="Times New Roman" w:hAnsi="Times New Roman" w:cs="Times New Roman"/>
          <w:sz w:val="20"/>
          <w:szCs w:val="20"/>
        </w:rPr>
        <w:t>.</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1.    The Career and College Promise Transfer Pathway requires the completion of at least thirty semester hours of transfer courses, including English and mathematics and ACA 122-College Transfer Success.</w:t>
      </w:r>
      <w:r w:rsidRPr="000A3362">
        <w:rPr>
          <w:rFonts w:ascii="Times New Roman" w:eastAsia="Times New Roman" w:hAnsi="Times New Roman" w:cs="Times New Roman"/>
          <w:sz w:val="20"/>
          <w:szCs w:val="20"/>
        </w:rPr>
        <w:br/>
      </w:r>
      <w:r w:rsidRPr="000A3362">
        <w:rPr>
          <w:rFonts w:ascii="Times New Roman" w:eastAsia="Times New Roman" w:hAnsi="Times New Roman" w:cs="Times New Roman"/>
          <w:sz w:val="20"/>
          <w:szCs w:val="20"/>
        </w:rPr>
        <w:br/>
        <w:t>2.    To be eligible for enrollment, a high school student must meet the following criteria:</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a.    Be a high school junior or senior;</w:t>
      </w:r>
      <w:r w:rsidRPr="000A3362">
        <w:rPr>
          <w:rFonts w:ascii="Times New Roman" w:eastAsia="Times New Roman" w:hAnsi="Times New Roman" w:cs="Times New Roman"/>
          <w:sz w:val="20"/>
          <w:szCs w:val="20"/>
        </w:rPr>
        <w:br/>
      </w:r>
      <w:proofErr w:type="spellStart"/>
      <w:r w:rsidRPr="000A3362">
        <w:rPr>
          <w:rFonts w:ascii="Times New Roman" w:eastAsia="Times New Roman" w:hAnsi="Times New Roman" w:cs="Times New Roman"/>
          <w:sz w:val="20"/>
          <w:szCs w:val="20"/>
        </w:rPr>
        <w:t>b.</w:t>
      </w:r>
      <w:proofErr w:type="spellEnd"/>
      <w:r w:rsidRPr="000A3362">
        <w:rPr>
          <w:rFonts w:ascii="Times New Roman" w:eastAsia="Times New Roman" w:hAnsi="Times New Roman" w:cs="Times New Roman"/>
          <w:sz w:val="20"/>
          <w:szCs w:val="20"/>
        </w:rPr>
        <w:t>    Have a weighted GPA of 3.0 on high school courses; and</w:t>
      </w:r>
      <w:r w:rsidRPr="000A3362">
        <w:rPr>
          <w:rFonts w:ascii="Times New Roman" w:eastAsia="Times New Roman" w:hAnsi="Times New Roman" w:cs="Times New Roman"/>
          <w:sz w:val="20"/>
          <w:szCs w:val="20"/>
        </w:rPr>
        <w:br/>
        <w:t xml:space="preserve">c.    Demonstrate college readiness on an </w:t>
      </w:r>
      <w:hyperlink r:id="rId5" w:history="1">
        <w:r w:rsidRPr="000A3362">
          <w:rPr>
            <w:rFonts w:ascii="Times New Roman" w:eastAsia="Times New Roman" w:hAnsi="Times New Roman" w:cs="Times New Roman"/>
            <w:color w:val="0000FF"/>
            <w:sz w:val="20"/>
            <w:szCs w:val="20"/>
            <w:u w:val="single"/>
          </w:rPr>
          <w:t>assessment or placement test</w:t>
        </w:r>
      </w:hyperlink>
      <w:r w:rsidRPr="000A3362">
        <w:rPr>
          <w:rFonts w:ascii="Times New Roman" w:eastAsia="Times New Roman" w:hAnsi="Times New Roman" w:cs="Times New Roman"/>
          <w:sz w:val="20"/>
          <w:szCs w:val="20"/>
        </w:rPr>
        <w:t>.   A student must demonstrate college readiness in English, reading and mathematics to be eligible for enrollment in a College Transfer Pathway.</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3.   A high school junior or senior who does not demonstrate college-readiness on an approved assessment or placement test may be provisionally enrolled in a College Transfer Pathway. To qualify for Provisional Status, a student must meet the following criteria:</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a. Have a cumulative weighted GPA of 3.5;</w:t>
      </w:r>
      <w:r w:rsidRPr="000A3362">
        <w:rPr>
          <w:rFonts w:ascii="Times New Roman" w:eastAsia="Times New Roman" w:hAnsi="Times New Roman" w:cs="Times New Roman"/>
          <w:sz w:val="20"/>
          <w:szCs w:val="20"/>
        </w:rPr>
        <w:br/>
      </w:r>
      <w:proofErr w:type="spellStart"/>
      <w:r w:rsidRPr="000A3362">
        <w:rPr>
          <w:rFonts w:ascii="Times New Roman" w:eastAsia="Times New Roman" w:hAnsi="Times New Roman" w:cs="Times New Roman"/>
          <w:sz w:val="20"/>
          <w:szCs w:val="20"/>
        </w:rPr>
        <w:t>b.</w:t>
      </w:r>
      <w:proofErr w:type="spellEnd"/>
      <w:r w:rsidRPr="000A3362">
        <w:rPr>
          <w:rFonts w:ascii="Times New Roman" w:eastAsia="Times New Roman" w:hAnsi="Times New Roman" w:cs="Times New Roman"/>
          <w:sz w:val="20"/>
          <w:szCs w:val="20"/>
        </w:rPr>
        <w:t xml:space="preserve"> Have completed two years of high school English with a grade of 'C' or higher;</w:t>
      </w:r>
      <w:r w:rsidRPr="000A3362">
        <w:rPr>
          <w:rFonts w:ascii="Times New Roman" w:eastAsia="Times New Roman" w:hAnsi="Times New Roman" w:cs="Times New Roman"/>
          <w:sz w:val="20"/>
          <w:szCs w:val="20"/>
        </w:rPr>
        <w:br/>
        <w:t>c. Have completed high school Algebra II (or a higher level math class) with a grade of 'C' of higher;</w:t>
      </w:r>
      <w:r w:rsidRPr="000A3362">
        <w:rPr>
          <w:rFonts w:ascii="Times New Roman" w:eastAsia="Times New Roman" w:hAnsi="Times New Roman" w:cs="Times New Roman"/>
          <w:sz w:val="20"/>
          <w:szCs w:val="20"/>
        </w:rPr>
        <w:br/>
        <w:t>d. Obtain the written approval of the high school principal or his/her designee; and,</w:t>
      </w:r>
      <w:r w:rsidRPr="000A3362">
        <w:rPr>
          <w:rFonts w:ascii="Times New Roman" w:eastAsia="Times New Roman" w:hAnsi="Times New Roman" w:cs="Times New Roman"/>
          <w:sz w:val="20"/>
          <w:szCs w:val="20"/>
        </w:rPr>
        <w:br/>
        <w:t>e. Obtain the written approval of the community college president or his/her designee.</w:t>
      </w:r>
      <w:r w:rsidRPr="000A3362">
        <w:rPr>
          <w:rFonts w:ascii="Times New Roman" w:eastAsia="Times New Roman" w:hAnsi="Times New Roman" w:cs="Times New Roman"/>
          <w:sz w:val="20"/>
          <w:szCs w:val="20"/>
        </w:rPr>
        <w:br/>
      </w:r>
      <w:r w:rsidRPr="000A3362">
        <w:rPr>
          <w:rFonts w:ascii="Times New Roman" w:eastAsia="Times New Roman" w:hAnsi="Times New Roman" w:cs="Times New Roman"/>
          <w:sz w:val="20"/>
          <w:szCs w:val="20"/>
        </w:rPr>
        <w:br/>
        <w:t>A Provisional Status student may register only for college mathematics (MAT) and college English (ENG) courses within the chosen Pathway. To be eligible to register for other courses in the Pathway, the student must first successfully complete mathematics and English courses with a grade of 'C' or higher.</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4.    To maintain eligibility for continued enrollment, a student must</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 xml:space="preserve">a.    Continue to make progress toward high school graduation, and </w:t>
      </w:r>
      <w:r w:rsidRPr="000A3362">
        <w:rPr>
          <w:rFonts w:ascii="Times New Roman" w:eastAsia="Times New Roman" w:hAnsi="Times New Roman" w:cs="Times New Roman"/>
          <w:sz w:val="20"/>
          <w:szCs w:val="20"/>
        </w:rPr>
        <w:br/>
      </w:r>
      <w:proofErr w:type="spellStart"/>
      <w:r w:rsidRPr="000A3362">
        <w:rPr>
          <w:rFonts w:ascii="Times New Roman" w:eastAsia="Times New Roman" w:hAnsi="Times New Roman" w:cs="Times New Roman"/>
          <w:sz w:val="20"/>
          <w:szCs w:val="20"/>
        </w:rPr>
        <w:t>b.</w:t>
      </w:r>
      <w:proofErr w:type="spellEnd"/>
      <w:r w:rsidRPr="000A3362">
        <w:rPr>
          <w:rFonts w:ascii="Times New Roman" w:eastAsia="Times New Roman" w:hAnsi="Times New Roman" w:cs="Times New Roman"/>
          <w:sz w:val="20"/>
          <w:szCs w:val="20"/>
        </w:rPr>
        <w:t>    Maintain a 2.0 GPA in college coursework after completing two courses.</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c.   A student who falls below a 2.0 GPA after completing two college courses will be subject to the college's policy for satisfactory academic progress.</w:t>
      </w:r>
    </w:p>
    <w:p w:rsidR="000A3362" w:rsidRPr="000A3362" w:rsidRDefault="000A3362" w:rsidP="000A3362">
      <w:pPr>
        <w:spacing w:before="100" w:beforeAutospacing="1" w:after="100" w:afterAutospacing="1" w:line="240" w:lineRule="auto"/>
        <w:rPr>
          <w:rFonts w:ascii="Times New Roman" w:eastAsia="Times New Roman" w:hAnsi="Times New Roman" w:cs="Times New Roman"/>
          <w:sz w:val="20"/>
          <w:szCs w:val="20"/>
        </w:rPr>
      </w:pPr>
      <w:r w:rsidRPr="000A3362">
        <w:rPr>
          <w:rFonts w:ascii="Times New Roman" w:eastAsia="Times New Roman" w:hAnsi="Times New Roman" w:cs="Times New Roman"/>
          <w:sz w:val="20"/>
          <w:szCs w:val="20"/>
        </w:rPr>
        <w:t>5    A student must enroll in one College Transfer Pathway program of study and may not substitute courses in one program for courses in another.</w:t>
      </w:r>
      <w:r w:rsidRPr="000A3362">
        <w:rPr>
          <w:rFonts w:ascii="Times New Roman" w:eastAsia="Times New Roman" w:hAnsi="Times New Roman" w:cs="Times New Roman"/>
          <w:sz w:val="20"/>
          <w:szCs w:val="20"/>
        </w:rPr>
        <w:br/>
      </w:r>
      <w:r w:rsidRPr="000A3362">
        <w:rPr>
          <w:rFonts w:ascii="Times New Roman" w:eastAsia="Times New Roman" w:hAnsi="Times New Roman" w:cs="Times New Roman"/>
          <w:sz w:val="20"/>
          <w:szCs w:val="20"/>
        </w:rPr>
        <w:br/>
        <w:t>6.    A student may change his or her program of study major with approval of the high school principal or his/her designee and the college’s chief student development administrator.</w:t>
      </w:r>
      <w:r w:rsidRPr="000A3362">
        <w:rPr>
          <w:rFonts w:ascii="Times New Roman" w:eastAsia="Times New Roman" w:hAnsi="Times New Roman" w:cs="Times New Roman"/>
          <w:sz w:val="20"/>
          <w:szCs w:val="20"/>
        </w:rPr>
        <w:br/>
      </w:r>
      <w:r w:rsidRPr="000A3362">
        <w:rPr>
          <w:rFonts w:ascii="Times New Roman" w:eastAsia="Times New Roman" w:hAnsi="Times New Roman" w:cs="Times New Roman"/>
          <w:sz w:val="20"/>
          <w:szCs w:val="20"/>
        </w:rPr>
        <w:br/>
        <w:t>7.    With approval of the high school principal or his/her designee and the college’s chief student development administrator, a student who completes a College Transfer Pathway while still enrolled in high school may continue to earn college transfer credits leading to the completion of the Associate in Arts or Associate in Science.</w:t>
      </w:r>
      <w:r w:rsidRPr="000A3362">
        <w:rPr>
          <w:rFonts w:ascii="Times New Roman" w:eastAsia="Times New Roman" w:hAnsi="Times New Roman" w:cs="Times New Roman"/>
          <w:sz w:val="20"/>
          <w:szCs w:val="20"/>
        </w:rPr>
        <w:br/>
      </w:r>
      <w:r w:rsidRPr="000A3362">
        <w:rPr>
          <w:rFonts w:ascii="Times New Roman" w:eastAsia="Times New Roman" w:hAnsi="Times New Roman" w:cs="Times New Roman"/>
          <w:sz w:val="20"/>
          <w:szCs w:val="20"/>
        </w:rPr>
        <w:br/>
        <w:t>8.    With approval of the high school principal or his/her designee and the college’s chief student development administrator, a student may enroll in both a College Transfer Pathway program of study and a Career Technical Education program of study.</w:t>
      </w:r>
    </w:p>
    <w:p w:rsidR="001A59C7" w:rsidRPr="000A3362" w:rsidRDefault="001A59C7">
      <w:pPr>
        <w:rPr>
          <w:sz w:val="20"/>
          <w:szCs w:val="20"/>
        </w:rPr>
      </w:pPr>
    </w:p>
    <w:sectPr w:rsidR="001A59C7" w:rsidRPr="000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62"/>
    <w:rsid w:val="000A3362"/>
    <w:rsid w:val="001A5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4E00"/>
  <w15:chartTrackingRefBased/>
  <w15:docId w15:val="{196478E2-86EE-4BB3-9289-1EAE9C9A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A336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36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A33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A33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9455">
      <w:bodyDiv w:val="1"/>
      <w:marLeft w:val="0"/>
      <w:marRight w:val="0"/>
      <w:marTop w:val="0"/>
      <w:marBottom w:val="0"/>
      <w:divBdr>
        <w:top w:val="none" w:sz="0" w:space="0" w:color="auto"/>
        <w:left w:val="none" w:sz="0" w:space="0" w:color="auto"/>
        <w:bottom w:val="none" w:sz="0" w:space="0" w:color="auto"/>
        <w:right w:val="none" w:sz="0" w:space="0" w:color="auto"/>
      </w:divBdr>
      <w:divsChild>
        <w:div w:id="695235909">
          <w:marLeft w:val="0"/>
          <w:marRight w:val="0"/>
          <w:marTop w:val="0"/>
          <w:marBottom w:val="0"/>
          <w:divBdr>
            <w:top w:val="none" w:sz="0" w:space="0" w:color="auto"/>
            <w:left w:val="none" w:sz="0" w:space="0" w:color="auto"/>
            <w:bottom w:val="none" w:sz="0" w:space="0" w:color="auto"/>
            <w:right w:val="none" w:sz="0" w:space="0" w:color="auto"/>
          </w:divBdr>
          <w:divsChild>
            <w:div w:id="14294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pcc.edu/hsprograms/criteria/college-readiness-test-scores" TargetMode="External"/><Relationship Id="rId4" Type="http://schemas.openxmlformats.org/officeDocument/2006/relationships/hyperlink" Target="http://www.cpcc.edu/hsprograms/approved-academic-pathw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Snipes, Hermia B.</dc:creator>
  <cp:keywords/>
  <dc:description/>
  <cp:lastModifiedBy>Snipes, Hermia B.</cp:lastModifiedBy>
  <cp:revision>1</cp:revision>
  <dcterms:created xsi:type="dcterms:W3CDTF">2017-11-01T17:29:00Z</dcterms:created>
  <dcterms:modified xsi:type="dcterms:W3CDTF">2017-11-01T17:35:00Z</dcterms:modified>
</cp:coreProperties>
</file>